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4606"/>
      </w:tblGrid>
      <w:tr w:rsidR="00BD68AA" w14:paraId="22E65B69" w14:textId="77777777" w:rsidTr="00BD68AA">
        <w:tc>
          <w:tcPr>
            <w:tcW w:w="4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F89F3" w14:textId="77777777" w:rsidR="00BD68AA" w:rsidRDefault="00BD68AA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BE0A7" w14:textId="77777777" w:rsidR="00BD68AA" w:rsidRDefault="00BD68AA">
            <w:pPr>
              <w:pStyle w:val="ConsPlusNormal"/>
              <w:jc w:val="right"/>
            </w:pPr>
            <w:r>
              <w:t>N 21</w:t>
            </w:r>
          </w:p>
        </w:tc>
      </w:tr>
    </w:tbl>
    <w:p w14:paraId="7A4D7E78" w14:textId="77777777" w:rsidR="00BD68AA" w:rsidRDefault="00BD6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F9ABB2" w14:textId="77777777" w:rsidR="00BD68AA" w:rsidRDefault="00BD68AA">
      <w:pPr>
        <w:pStyle w:val="ConsPlusNormal"/>
        <w:jc w:val="both"/>
      </w:pPr>
    </w:p>
    <w:p w14:paraId="4A3C86EF" w14:textId="77777777" w:rsidR="00BD68AA" w:rsidRDefault="00BD68A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14:paraId="0F114C4E" w14:textId="77777777" w:rsidR="00BD68AA" w:rsidRDefault="00BD68AA">
      <w:pPr>
        <w:pStyle w:val="ConsPlusNormal"/>
        <w:jc w:val="center"/>
        <w:rPr>
          <w:b/>
          <w:bCs/>
        </w:rPr>
      </w:pPr>
    </w:p>
    <w:p w14:paraId="25A8F8C5" w14:textId="77777777" w:rsidR="00BD68AA" w:rsidRDefault="00BD68AA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14:paraId="5E5C6C64" w14:textId="77777777" w:rsidR="00BD68AA" w:rsidRDefault="00BD68AA">
      <w:pPr>
        <w:pStyle w:val="ConsPlusNormal"/>
        <w:jc w:val="center"/>
        <w:rPr>
          <w:b/>
          <w:bCs/>
        </w:rPr>
      </w:pPr>
    </w:p>
    <w:p w14:paraId="1AB71577" w14:textId="77777777" w:rsidR="00BD68AA" w:rsidRDefault="00BD68AA">
      <w:pPr>
        <w:pStyle w:val="ConsPlusNormal"/>
        <w:jc w:val="center"/>
        <w:rPr>
          <w:b/>
          <w:bCs/>
        </w:rPr>
      </w:pPr>
      <w:r>
        <w:rPr>
          <w:b/>
          <w:bCs/>
        </w:rPr>
        <w:t>О ПРОТИВОДЕЙСТВИИ КОРРУПЦИИ В РЕСПУБЛИКЕ ДАГЕСТАН</w:t>
      </w:r>
    </w:p>
    <w:p w14:paraId="7CBF4799" w14:textId="77777777" w:rsidR="00BD68AA" w:rsidRDefault="00BD68AA">
      <w:pPr>
        <w:pStyle w:val="ConsPlusNormal"/>
        <w:jc w:val="both"/>
      </w:pPr>
    </w:p>
    <w:p w14:paraId="512AC2D3" w14:textId="77777777" w:rsidR="00BD68AA" w:rsidRDefault="00BD68AA">
      <w:pPr>
        <w:pStyle w:val="ConsPlusNormal"/>
        <w:jc w:val="right"/>
      </w:pPr>
      <w:r>
        <w:t>Принят Народным Собранием</w:t>
      </w:r>
    </w:p>
    <w:p w14:paraId="7080F76F" w14:textId="77777777" w:rsidR="00BD68AA" w:rsidRDefault="00BD68AA">
      <w:pPr>
        <w:pStyle w:val="ConsPlusNormal"/>
        <w:jc w:val="right"/>
      </w:pPr>
      <w:r>
        <w:t>Республики Дагестан</w:t>
      </w:r>
    </w:p>
    <w:p w14:paraId="1EA154EA" w14:textId="77777777" w:rsidR="00BD68AA" w:rsidRDefault="00BD68AA">
      <w:pPr>
        <w:pStyle w:val="ConsPlusNormal"/>
        <w:jc w:val="right"/>
      </w:pPr>
      <w:r>
        <w:t>26 марта 2009 года</w:t>
      </w:r>
    </w:p>
    <w:p w14:paraId="2E434497" w14:textId="77777777" w:rsidR="00BD68AA" w:rsidRDefault="00BD68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D68AA" w14:paraId="05B0D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1571" w14:textId="77777777" w:rsidR="00BD68AA" w:rsidRDefault="00BD68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7FEB" w14:textId="77777777" w:rsidR="00BD68AA" w:rsidRDefault="00BD68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D23B7B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C40A0BF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266388AB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01.02.2012 </w:t>
            </w:r>
            <w:hyperlink r:id="rId4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6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14:paraId="537ED453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30.12.2013 </w:t>
            </w:r>
            <w:hyperlink r:id="rId7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9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14:paraId="43A44394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11.06.2019 </w:t>
            </w:r>
            <w:hyperlink r:id="rId10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13.12.2023 </w:t>
            </w:r>
            <w:hyperlink r:id="rId11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4CED" w14:textId="77777777" w:rsidR="00BD68AA" w:rsidRDefault="00BD68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B3BA560" w14:textId="77777777" w:rsidR="00BD68AA" w:rsidRDefault="00BD68AA">
      <w:pPr>
        <w:pStyle w:val="ConsPlusNormal"/>
        <w:jc w:val="both"/>
      </w:pPr>
    </w:p>
    <w:p w14:paraId="6A443CC6" w14:textId="77777777" w:rsidR="00BD68AA" w:rsidRDefault="00BD68A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14:paraId="56DC5D28" w14:textId="77777777" w:rsidR="00BD68AA" w:rsidRDefault="00BD68AA">
      <w:pPr>
        <w:pStyle w:val="ConsPlusNormal"/>
        <w:jc w:val="both"/>
      </w:pPr>
    </w:p>
    <w:p w14:paraId="5EEEB094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Основные понятия, используемые в настоящем Законе</w:t>
      </w:r>
    </w:p>
    <w:p w14:paraId="05F910EF" w14:textId="77777777" w:rsidR="00BD68AA" w:rsidRDefault="00BD68AA">
      <w:pPr>
        <w:pStyle w:val="ConsPlusNormal"/>
        <w:jc w:val="both"/>
      </w:pPr>
    </w:p>
    <w:p w14:paraId="3F0B5B45" w14:textId="77777777" w:rsidR="00BD68AA" w:rsidRDefault="00BD68AA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3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14:paraId="31B9339E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1) коррупционное правонарушение </w:t>
      </w:r>
      <w:proofErr w:type="gramStart"/>
      <w:r>
        <w:t>- это</w:t>
      </w:r>
      <w:proofErr w:type="gramEnd"/>
      <w:r>
        <w:t xml:space="preserve">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14:paraId="28FE0E2A" w14:textId="77777777" w:rsidR="00BD68AA" w:rsidRDefault="00BD68AA">
      <w:pPr>
        <w:pStyle w:val="ConsPlusNormal"/>
        <w:spacing w:before="220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14:paraId="35722BF6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14:paraId="780D59E0" w14:textId="77777777" w:rsidR="00BD68AA" w:rsidRDefault="00BD68AA">
      <w:pPr>
        <w:pStyle w:val="ConsPlusNormal"/>
        <w:spacing w:before="220"/>
        <w:ind w:firstLine="540"/>
        <w:jc w:val="both"/>
      </w:pPr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14:paraId="333DDA97" w14:textId="77777777" w:rsidR="00BD68AA" w:rsidRDefault="00BD68AA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66F7A234" w14:textId="77777777" w:rsidR="00BD68AA" w:rsidRDefault="00BD68AA">
      <w:pPr>
        <w:pStyle w:val="ConsPlusNormal"/>
        <w:spacing w:before="220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14:paraId="45168C71" w14:textId="77777777" w:rsidR="00BD68AA" w:rsidRDefault="00BD68A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0D16A5F1" w14:textId="77777777" w:rsidR="00BD68AA" w:rsidRDefault="00BD68AA">
      <w:pPr>
        <w:pStyle w:val="ConsPlusNormal"/>
        <w:jc w:val="both"/>
      </w:pPr>
    </w:p>
    <w:p w14:paraId="38E8CEB1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Статья 2. Законодательство Республики Дагестан о противодействии коррупции в Республике Дагестан</w:t>
      </w:r>
    </w:p>
    <w:p w14:paraId="564E225C" w14:textId="77777777" w:rsidR="00BD68AA" w:rsidRDefault="00BD68AA">
      <w:pPr>
        <w:pStyle w:val="ConsPlusNormal"/>
        <w:jc w:val="both"/>
      </w:pPr>
    </w:p>
    <w:p w14:paraId="0E88F6E5" w14:textId="77777777" w:rsidR="00BD68AA" w:rsidRDefault="00BD68AA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</w:p>
    <w:p w14:paraId="37747001" w14:textId="77777777" w:rsidR="00BD68AA" w:rsidRDefault="00BD68AA">
      <w:pPr>
        <w:pStyle w:val="ConsPlusNormal"/>
        <w:jc w:val="both"/>
      </w:pPr>
    </w:p>
    <w:p w14:paraId="08F9B4C7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Задачи антикоррупционной политики в Республике Дагестан</w:t>
      </w:r>
    </w:p>
    <w:p w14:paraId="6E98E4AC" w14:textId="77777777" w:rsidR="00BD68AA" w:rsidRDefault="00BD68AA">
      <w:pPr>
        <w:pStyle w:val="ConsPlusNormal"/>
        <w:jc w:val="both"/>
      </w:pPr>
    </w:p>
    <w:p w14:paraId="7A898507" w14:textId="77777777" w:rsidR="00BD68AA" w:rsidRDefault="00BD68AA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14:paraId="08C16923" w14:textId="77777777" w:rsidR="00BD68AA" w:rsidRDefault="00BD68AA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14:paraId="7EEB2679" w14:textId="77777777" w:rsidR="00BD68AA" w:rsidRDefault="00BD68AA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14:paraId="1E2FEA18" w14:textId="77777777" w:rsidR="00BD68AA" w:rsidRDefault="00BD68AA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14:paraId="2F345131" w14:textId="77777777" w:rsidR="00BD68AA" w:rsidRDefault="00BD68AA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14:paraId="051BA0AB" w14:textId="77777777" w:rsidR="00BD68AA" w:rsidRDefault="00BD68AA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14:paraId="0FEF67C3" w14:textId="77777777" w:rsidR="00BD68AA" w:rsidRDefault="00BD68AA">
      <w:pPr>
        <w:pStyle w:val="ConsPlusNormal"/>
        <w:jc w:val="both"/>
      </w:pPr>
    </w:p>
    <w:p w14:paraId="6E6C5AAF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Основные принципы противодействия коррупции</w:t>
      </w:r>
    </w:p>
    <w:p w14:paraId="4DDFEA47" w14:textId="77777777" w:rsidR="00BD68AA" w:rsidRDefault="00BD68AA">
      <w:pPr>
        <w:pStyle w:val="ConsPlusNormal"/>
        <w:jc w:val="both"/>
      </w:pPr>
    </w:p>
    <w:p w14:paraId="222B85A1" w14:textId="77777777" w:rsidR="00BD68AA" w:rsidRDefault="00BD68AA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14:paraId="7AB2312D" w14:textId="77777777" w:rsidR="00BD68AA" w:rsidRDefault="00BD68AA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14:paraId="21157453" w14:textId="77777777" w:rsidR="00BD68AA" w:rsidRDefault="00BD68AA">
      <w:pPr>
        <w:pStyle w:val="ConsPlusNormal"/>
        <w:spacing w:before="220"/>
        <w:ind w:firstLine="540"/>
        <w:jc w:val="both"/>
      </w:pPr>
      <w:r>
        <w:t>2) законность;</w:t>
      </w:r>
    </w:p>
    <w:p w14:paraId="4F1C5A0F" w14:textId="77777777" w:rsidR="00BD68AA" w:rsidRDefault="00BD68AA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14:paraId="0DB7DD59" w14:textId="77777777" w:rsidR="00BD68AA" w:rsidRDefault="00BD68AA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14:paraId="61B36863" w14:textId="77777777" w:rsidR="00BD68AA" w:rsidRDefault="00BD68AA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AB87BA0" w14:textId="77777777" w:rsidR="00BD68AA" w:rsidRDefault="00BD68AA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14:paraId="526B84E9" w14:textId="77777777" w:rsidR="00BD68AA" w:rsidRDefault="00BD68AA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01D6CC0B" w14:textId="77777777" w:rsidR="00BD68AA" w:rsidRDefault="00BD68AA">
      <w:pPr>
        <w:pStyle w:val="ConsPlusNormal"/>
        <w:jc w:val="both"/>
      </w:pPr>
    </w:p>
    <w:p w14:paraId="285E7CF7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Субъекты антикоррупционной политики в Республике Дагестан</w:t>
      </w:r>
    </w:p>
    <w:p w14:paraId="4BECE7B3" w14:textId="77777777" w:rsidR="00BD68AA" w:rsidRDefault="00BD68AA">
      <w:pPr>
        <w:pStyle w:val="ConsPlusNormal"/>
        <w:jc w:val="both"/>
      </w:pPr>
    </w:p>
    <w:p w14:paraId="5A8191F2" w14:textId="77777777" w:rsidR="00BD68AA" w:rsidRDefault="00BD68AA">
      <w:pPr>
        <w:pStyle w:val="ConsPlusNormal"/>
        <w:ind w:firstLine="540"/>
        <w:jc w:val="both"/>
      </w:pPr>
      <w:r>
        <w:t xml:space="preserve"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</w:t>
      </w:r>
      <w:r>
        <w:lastRenderedPageBreak/>
        <w:t>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14:paraId="37C8DB8A" w14:textId="77777777" w:rsidR="00BD68AA" w:rsidRDefault="00BD68AA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0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21" w:history="1">
        <w:r>
          <w:rPr>
            <w:color w:val="0000FF"/>
          </w:rPr>
          <w:t>N 65</w:t>
        </w:r>
      </w:hyperlink>
      <w:r>
        <w:t>)</w:t>
      </w:r>
    </w:p>
    <w:p w14:paraId="2F9B02D1" w14:textId="77777777" w:rsidR="00BD68AA" w:rsidRDefault="00BD68AA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14:paraId="68C7E2EA" w14:textId="77777777" w:rsidR="00BD68AA" w:rsidRDefault="00BD68A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14:paraId="575926CA" w14:textId="77777777" w:rsidR="00BD68AA" w:rsidRDefault="00BD68AA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14:paraId="1231EFEC" w14:textId="77777777" w:rsidR="00BD68AA" w:rsidRDefault="00BD68AA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14:paraId="20CDF0BA" w14:textId="77777777" w:rsidR="00BD68AA" w:rsidRDefault="00BD68AA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14:paraId="1798C7B2" w14:textId="77777777" w:rsidR="00BD68AA" w:rsidRDefault="00BD68AA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14:paraId="5B31AD03" w14:textId="77777777" w:rsidR="00BD68AA" w:rsidRDefault="00BD68AA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BC73285" w14:textId="77777777" w:rsidR="00BD68AA" w:rsidRDefault="00BD68AA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14:paraId="43E9D768" w14:textId="77777777" w:rsidR="00BD68AA" w:rsidRDefault="00BD68AA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7CF9885E" w14:textId="77777777" w:rsidR="00BD68AA" w:rsidRDefault="00BD68AA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14:paraId="0BF18B51" w14:textId="77777777" w:rsidR="00BD68AA" w:rsidRDefault="00BD68AA">
      <w:pPr>
        <w:pStyle w:val="ConsPlusNormal"/>
        <w:jc w:val="both"/>
      </w:pPr>
      <w:r>
        <w:t xml:space="preserve">(п. 5.1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14:paraId="4C7A5DFE" w14:textId="77777777" w:rsidR="00BD68AA" w:rsidRDefault="00BD68AA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14:paraId="0D74C2A0" w14:textId="77777777" w:rsidR="00BD68AA" w:rsidRDefault="00BD68AA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14:paraId="535B3670" w14:textId="77777777" w:rsidR="00BD68AA" w:rsidRDefault="00BD68AA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14:paraId="6D443702" w14:textId="77777777" w:rsidR="00BD68AA" w:rsidRDefault="00BD68AA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14:paraId="6CFF3D23" w14:textId="77777777" w:rsidR="00BD68AA" w:rsidRDefault="00BD68AA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6D959D5" w14:textId="77777777" w:rsidR="00BD68AA" w:rsidRDefault="00BD68AA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14:paraId="2B580C6F" w14:textId="77777777" w:rsidR="00BD68AA" w:rsidRDefault="00BD68AA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14:paraId="6BE1BFCF" w14:textId="77777777" w:rsidR="00BD68AA" w:rsidRDefault="00BD68AA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14:paraId="4E885EF6" w14:textId="77777777" w:rsidR="00BD68AA" w:rsidRDefault="00BD68AA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14:paraId="60AFD975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14:paraId="55365264" w14:textId="77777777" w:rsidR="00BD68AA" w:rsidRDefault="00BD68AA">
      <w:pPr>
        <w:pStyle w:val="ConsPlusNormal"/>
        <w:spacing w:before="220"/>
        <w:ind w:firstLine="540"/>
        <w:jc w:val="both"/>
      </w:pPr>
      <w:r>
        <w:lastRenderedPageBreak/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доверия";</w:t>
      </w:r>
    </w:p>
    <w:p w14:paraId="2003ADF5" w14:textId="77777777" w:rsidR="00BD68AA" w:rsidRDefault="00BD68AA">
      <w:pPr>
        <w:pStyle w:val="ConsPlusNormal"/>
        <w:jc w:val="both"/>
      </w:pPr>
      <w:r>
        <w:t xml:space="preserve">(п. 3.1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14:paraId="48354B7F" w14:textId="77777777" w:rsidR="00BD68AA" w:rsidRDefault="00BD68AA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14:paraId="3F9E2985" w14:textId="77777777" w:rsidR="00BD68AA" w:rsidRDefault="00BD68AA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14:paraId="31AB99C0" w14:textId="77777777" w:rsidR="00BD68AA" w:rsidRDefault="00BD68AA">
      <w:pPr>
        <w:pStyle w:val="ConsPlusNormal"/>
        <w:jc w:val="both"/>
      </w:pPr>
      <w:r>
        <w:t xml:space="preserve">(часть 5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F362AB3" w14:textId="77777777" w:rsidR="00BD68AA" w:rsidRDefault="00BD68AA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14:paraId="7C10E798" w14:textId="77777777" w:rsidR="00BD68AA" w:rsidRDefault="00BD68AA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14:paraId="2F91B8DE" w14:textId="77777777" w:rsidR="00BD68AA" w:rsidRDefault="00BD68AA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14:paraId="046DDFDD" w14:textId="77777777" w:rsidR="00BD68AA" w:rsidRDefault="00BD68AA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14:paraId="0631D224" w14:textId="77777777" w:rsidR="00BD68AA" w:rsidRDefault="00BD68A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4057730A" w14:textId="77777777" w:rsidR="00BD68AA" w:rsidRDefault="00BD68AA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14:paraId="75E516CE" w14:textId="77777777" w:rsidR="00BD68AA" w:rsidRDefault="00BD68A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70A8C44F" w14:textId="77777777" w:rsidR="00BD68AA" w:rsidRDefault="00BD68AA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14:paraId="1580050F" w14:textId="77777777" w:rsidR="00BD68AA" w:rsidRDefault="00BD68AA">
      <w:pPr>
        <w:pStyle w:val="ConsPlusNormal"/>
        <w:spacing w:before="220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14:paraId="6B4EDBC0" w14:textId="77777777" w:rsidR="00BD68AA" w:rsidRDefault="00BD68AA">
      <w:pPr>
        <w:pStyle w:val="ConsPlusNormal"/>
        <w:jc w:val="both"/>
      </w:pPr>
      <w:r>
        <w:t xml:space="preserve">(часть 6.1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4B5143A5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14:paraId="079CE431" w14:textId="77777777" w:rsidR="00BD68AA" w:rsidRDefault="00BD68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14:paraId="28EAD7B6" w14:textId="77777777" w:rsidR="00BD68AA" w:rsidRDefault="00BD68AA">
      <w:pPr>
        <w:pStyle w:val="ConsPlusNormal"/>
        <w:spacing w:before="220"/>
        <w:ind w:firstLine="540"/>
        <w:jc w:val="both"/>
      </w:pPr>
      <w:r>
        <w:lastRenderedPageBreak/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14:paraId="54622587" w14:textId="77777777" w:rsidR="00BD68AA" w:rsidRDefault="00BD68AA">
      <w:pPr>
        <w:pStyle w:val="ConsPlusNormal"/>
        <w:jc w:val="both"/>
      </w:pPr>
    </w:p>
    <w:p w14:paraId="54467FA9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14:paraId="2F9C6B82" w14:textId="77777777" w:rsidR="00BD68AA" w:rsidRDefault="00BD68AA">
      <w:pPr>
        <w:pStyle w:val="ConsPlusNormal"/>
        <w:ind w:firstLine="540"/>
        <w:jc w:val="both"/>
      </w:pPr>
    </w:p>
    <w:p w14:paraId="1ED53065" w14:textId="77777777" w:rsidR="00BD68AA" w:rsidRDefault="00BD68AA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14:paraId="73AE682F" w14:textId="77777777" w:rsidR="00BD68AA" w:rsidRDefault="00BD68AA">
      <w:pPr>
        <w:pStyle w:val="ConsPlusNormal"/>
        <w:jc w:val="both"/>
      </w:pPr>
    </w:p>
    <w:p w14:paraId="04DFB695" w14:textId="77777777" w:rsidR="00BD68AA" w:rsidRDefault="00BD68AA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8" w:history="1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14:paraId="156C2E00" w14:textId="77777777" w:rsidR="00BD68AA" w:rsidRDefault="00BD68AA">
      <w:pPr>
        <w:pStyle w:val="ConsPlusNormal"/>
        <w:jc w:val="both"/>
      </w:pPr>
    </w:p>
    <w:p w14:paraId="722D6E7E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Меры по профилактике коррупции в Республике Дагестан</w:t>
      </w:r>
    </w:p>
    <w:p w14:paraId="53F4D654" w14:textId="77777777" w:rsidR="00BD68AA" w:rsidRDefault="00BD68AA">
      <w:pPr>
        <w:pStyle w:val="ConsPlusNormal"/>
        <w:jc w:val="both"/>
      </w:pPr>
    </w:p>
    <w:p w14:paraId="72CF2669" w14:textId="77777777" w:rsidR="00BD68AA" w:rsidRDefault="00BD68AA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14:paraId="10017871" w14:textId="77777777" w:rsidR="00BD68AA" w:rsidRDefault="00BD68AA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14:paraId="237648EA" w14:textId="77777777" w:rsidR="00BD68AA" w:rsidRDefault="00BD68AA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14:paraId="0BD805E3" w14:textId="77777777" w:rsidR="00BD68AA" w:rsidRDefault="00BD68AA">
      <w:pPr>
        <w:pStyle w:val="ConsPlusNormal"/>
        <w:jc w:val="both"/>
      </w:pPr>
      <w:r>
        <w:t xml:space="preserve">(п. 2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796696E0" w14:textId="77777777" w:rsidR="00BD68AA" w:rsidRDefault="00BD68AA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6FB6FF2A" w14:textId="77777777" w:rsidR="00BD68AA" w:rsidRDefault="00BD68AA">
      <w:pPr>
        <w:pStyle w:val="ConsPlusNormal"/>
        <w:jc w:val="both"/>
      </w:pPr>
      <w:r>
        <w:t xml:space="preserve">(п. 2.1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14:paraId="5A67EEC2" w14:textId="77777777" w:rsidR="00BD68AA" w:rsidRDefault="00BD68AA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14:paraId="603F7618" w14:textId="77777777" w:rsidR="00BD68AA" w:rsidRDefault="00BD68AA">
      <w:pPr>
        <w:pStyle w:val="ConsPlusNormal"/>
        <w:spacing w:before="220"/>
        <w:ind w:firstLine="540"/>
        <w:jc w:val="both"/>
      </w:pPr>
      <w:r>
        <w:t>4) антикоррупционные просвещение и пропаганда;</w:t>
      </w:r>
    </w:p>
    <w:p w14:paraId="7DA26CF4" w14:textId="77777777" w:rsidR="00BD68AA" w:rsidRDefault="00BD68AA">
      <w:pPr>
        <w:pStyle w:val="ConsPlusNormal"/>
        <w:spacing w:before="220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14:paraId="5B3ABE9B" w14:textId="77777777" w:rsidR="00BD68AA" w:rsidRDefault="00BD68AA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14:paraId="77AF24C9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</w:t>
      </w:r>
      <w: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523231D" w14:textId="77777777" w:rsidR="00BD68AA" w:rsidRDefault="00BD68AA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1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42" w:history="1">
        <w:r>
          <w:rPr>
            <w:color w:val="0000FF"/>
          </w:rPr>
          <w:t>N 12</w:t>
        </w:r>
      </w:hyperlink>
      <w:r>
        <w:t xml:space="preserve">, от 13.12.2023 </w:t>
      </w:r>
      <w:hyperlink r:id="rId43" w:history="1">
        <w:r>
          <w:rPr>
            <w:color w:val="0000FF"/>
          </w:rPr>
          <w:t>N 100</w:t>
        </w:r>
      </w:hyperlink>
      <w:r>
        <w:t>)</w:t>
      </w:r>
    </w:p>
    <w:p w14:paraId="0006DF30" w14:textId="77777777" w:rsidR="00BD68AA" w:rsidRDefault="00BD68AA">
      <w:pPr>
        <w:pStyle w:val="ConsPlusNormal"/>
        <w:spacing w:before="220"/>
        <w:ind w:firstLine="540"/>
        <w:jc w:val="both"/>
      </w:pPr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14:paraId="22ACEB23" w14:textId="77777777" w:rsidR="00BD68AA" w:rsidRDefault="00BD68AA">
      <w:pPr>
        <w:pStyle w:val="ConsPlusNormal"/>
        <w:spacing w:before="220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14:paraId="5EC5681E" w14:textId="77777777" w:rsidR="00BD68AA" w:rsidRDefault="00BD68AA">
      <w:pPr>
        <w:pStyle w:val="ConsPlusNormal"/>
        <w:jc w:val="both"/>
      </w:pPr>
    </w:p>
    <w:p w14:paraId="56383C89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8. Антикоррупционные программы</w:t>
      </w:r>
    </w:p>
    <w:p w14:paraId="4677345A" w14:textId="77777777" w:rsidR="00BD68AA" w:rsidRDefault="00BD68AA">
      <w:pPr>
        <w:pStyle w:val="ConsPlusNormal"/>
        <w:jc w:val="both"/>
      </w:pPr>
    </w:p>
    <w:p w14:paraId="66203FB4" w14:textId="77777777" w:rsidR="00BD68AA" w:rsidRDefault="00BD68AA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14:paraId="7E38C284" w14:textId="77777777" w:rsidR="00BD68AA" w:rsidRDefault="00BD68AA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14:paraId="628B31E5" w14:textId="77777777" w:rsidR="00BD68AA" w:rsidRDefault="00BD68AA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14:paraId="1106066B" w14:textId="77777777" w:rsidR="00BD68AA" w:rsidRDefault="00BD68AA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14:paraId="2F3103C0" w14:textId="77777777" w:rsidR="00BD68AA" w:rsidRDefault="00BD68AA">
      <w:pPr>
        <w:pStyle w:val="ConsPlusNormal"/>
        <w:jc w:val="both"/>
      </w:pPr>
    </w:p>
    <w:p w14:paraId="06699E2B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Антикоррупционная экспертиза нормативных правовых актов и проектов нормативных правовых актов</w:t>
      </w:r>
    </w:p>
    <w:p w14:paraId="1CE57AB1" w14:textId="77777777" w:rsidR="00BD68AA" w:rsidRDefault="00BD68AA">
      <w:pPr>
        <w:pStyle w:val="ConsPlusNormal"/>
        <w:ind w:firstLine="540"/>
        <w:jc w:val="both"/>
      </w:pPr>
    </w:p>
    <w:p w14:paraId="2AA08C14" w14:textId="77777777" w:rsidR="00BD68AA" w:rsidRDefault="00BD68AA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6C2AA272" w14:textId="77777777" w:rsidR="00BD68AA" w:rsidRDefault="00BD68AA">
      <w:pPr>
        <w:pStyle w:val="ConsPlusNormal"/>
        <w:jc w:val="both"/>
      </w:pPr>
    </w:p>
    <w:p w14:paraId="3AA6DEAF" w14:textId="77777777" w:rsidR="00BD68AA" w:rsidRDefault="00BD68AA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14:paraId="2EB9AF60" w14:textId="77777777" w:rsidR="00BD68AA" w:rsidRDefault="00BD68AA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14:paraId="2489BA83" w14:textId="77777777" w:rsidR="00BD68AA" w:rsidRDefault="00BD68AA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14:paraId="52C4F5C0" w14:textId="77777777" w:rsidR="00BD68AA" w:rsidRDefault="00BD68AA">
      <w:pPr>
        <w:pStyle w:val="ConsPlusNormal"/>
        <w:spacing w:before="220"/>
        <w:ind w:firstLine="540"/>
        <w:jc w:val="both"/>
      </w:pPr>
      <w:r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14:paraId="6914AF7F" w14:textId="77777777" w:rsidR="00BD68AA" w:rsidRDefault="00BD68AA">
      <w:pPr>
        <w:pStyle w:val="ConsPlusNormal"/>
        <w:spacing w:before="220"/>
        <w:ind w:firstLine="540"/>
        <w:jc w:val="both"/>
      </w:pPr>
      <w:r>
        <w:lastRenderedPageBreak/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14:paraId="599D98CA" w14:textId="77777777" w:rsidR="00BD68AA" w:rsidRDefault="00BD68AA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14:paraId="0DFB6EAE" w14:textId="77777777" w:rsidR="00BD68AA" w:rsidRDefault="00BD68AA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14:paraId="01D1AEE7" w14:textId="77777777" w:rsidR="00BD68AA" w:rsidRDefault="00BD68AA">
      <w:pPr>
        <w:pStyle w:val="ConsPlusNormal"/>
        <w:jc w:val="both"/>
      </w:pPr>
    </w:p>
    <w:p w14:paraId="642F9567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Антикоррупционный мониторинг</w:t>
      </w:r>
    </w:p>
    <w:p w14:paraId="1083872F" w14:textId="77777777" w:rsidR="00BD68AA" w:rsidRDefault="00BD68AA">
      <w:pPr>
        <w:pStyle w:val="ConsPlusNormal"/>
        <w:jc w:val="both"/>
      </w:pPr>
    </w:p>
    <w:p w14:paraId="20E5DCBC" w14:textId="77777777" w:rsidR="00BD68AA" w:rsidRDefault="00BD68AA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14:paraId="2D51D6CA" w14:textId="77777777" w:rsidR="00BD68AA" w:rsidRDefault="00BD68AA">
      <w:pPr>
        <w:pStyle w:val="ConsPlusNormal"/>
        <w:spacing w:before="220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14:paraId="37A9C997" w14:textId="77777777" w:rsidR="00BD68AA" w:rsidRDefault="00BD68AA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14:paraId="07A78744" w14:textId="77777777" w:rsidR="00BD68AA" w:rsidRDefault="00BD68AA">
      <w:pPr>
        <w:pStyle w:val="ConsPlusNormal"/>
        <w:spacing w:before="220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14:paraId="40FCF446" w14:textId="77777777" w:rsidR="00BD68AA" w:rsidRDefault="00BD68AA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14:paraId="43340097" w14:textId="77777777" w:rsidR="00BD68AA" w:rsidRDefault="00BD68AA">
      <w:pPr>
        <w:pStyle w:val="ConsPlusNormal"/>
        <w:spacing w:before="220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14:paraId="3D076E8E" w14:textId="77777777" w:rsidR="00BD68AA" w:rsidRDefault="00BD68AA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14:paraId="61292549" w14:textId="77777777" w:rsidR="00BD68AA" w:rsidRDefault="00BD68A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02884A59" w14:textId="77777777" w:rsidR="00BD68AA" w:rsidRDefault="00BD68AA">
      <w:pPr>
        <w:pStyle w:val="ConsPlusNormal"/>
        <w:jc w:val="both"/>
      </w:pPr>
    </w:p>
    <w:p w14:paraId="4198F03B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11. Антикоррупционные просвещение и пропаганда</w:t>
      </w:r>
    </w:p>
    <w:p w14:paraId="2344CE3F" w14:textId="77777777" w:rsidR="00BD68AA" w:rsidRDefault="00BD68AA">
      <w:pPr>
        <w:pStyle w:val="ConsPlusNormal"/>
        <w:jc w:val="both"/>
      </w:pPr>
    </w:p>
    <w:p w14:paraId="21A903F5" w14:textId="77777777" w:rsidR="00BD68AA" w:rsidRDefault="00BD68AA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14:paraId="6C0982E7" w14:textId="77777777" w:rsidR="00BD68AA" w:rsidRDefault="00BD68AA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</w:t>
      </w:r>
      <w:r>
        <w:lastRenderedPageBreak/>
        <w:t>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14:paraId="43EFBAE6" w14:textId="77777777" w:rsidR="00BD68AA" w:rsidRDefault="00BD68AA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14:paraId="5EE1E172" w14:textId="77777777" w:rsidR="00BD68AA" w:rsidRDefault="00BD68AA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14:paraId="1A92AEBA" w14:textId="77777777" w:rsidR="00BD68AA" w:rsidRDefault="00BD68AA">
      <w:pPr>
        <w:pStyle w:val="ConsPlusNormal"/>
        <w:jc w:val="both"/>
      </w:pPr>
    </w:p>
    <w:p w14:paraId="0845E705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12. Координация деятельности в сфере реализации антикоррупционной политики в Республике Дагестан</w:t>
      </w:r>
    </w:p>
    <w:p w14:paraId="7CBC6F4C" w14:textId="77777777" w:rsidR="00BD68AA" w:rsidRDefault="00BD68AA">
      <w:pPr>
        <w:pStyle w:val="ConsPlusNormal"/>
        <w:jc w:val="both"/>
      </w:pPr>
    </w:p>
    <w:p w14:paraId="6406B78F" w14:textId="77777777" w:rsidR="00BD68AA" w:rsidRDefault="00BD68AA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14:paraId="70BCDA03" w14:textId="77777777" w:rsidR="00BD68AA" w:rsidRDefault="00BD68AA">
      <w:pPr>
        <w:pStyle w:val="ConsPlusNormal"/>
        <w:jc w:val="both"/>
      </w:pPr>
      <w:r>
        <w:t xml:space="preserve">(в ред. Законов Республики Дагестан от 30.12.2013 </w:t>
      </w:r>
      <w:hyperlink r:id="rId46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7" w:history="1">
        <w:r>
          <w:rPr>
            <w:color w:val="0000FF"/>
          </w:rPr>
          <w:t>N 65</w:t>
        </w:r>
      </w:hyperlink>
      <w:r>
        <w:t>)</w:t>
      </w:r>
    </w:p>
    <w:p w14:paraId="1804A8F7" w14:textId="77777777" w:rsidR="00BD68AA" w:rsidRDefault="00BD68AA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14:paraId="05D2D996" w14:textId="77777777" w:rsidR="00BD68AA" w:rsidRDefault="00BD68A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04F1F868" w14:textId="77777777" w:rsidR="00BD68AA" w:rsidRDefault="00BD68AA">
      <w:pPr>
        <w:pStyle w:val="ConsPlusNormal"/>
        <w:jc w:val="both"/>
      </w:pPr>
    </w:p>
    <w:p w14:paraId="51D36800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13. Совещательные и экспертные органы</w:t>
      </w:r>
    </w:p>
    <w:p w14:paraId="3649A703" w14:textId="77777777" w:rsidR="00BD68AA" w:rsidRDefault="00BD68AA">
      <w:pPr>
        <w:pStyle w:val="ConsPlusNormal"/>
        <w:jc w:val="both"/>
      </w:pPr>
    </w:p>
    <w:p w14:paraId="4298DDDB" w14:textId="77777777" w:rsidR="00BD68AA" w:rsidRDefault="00BD68AA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14:paraId="7D83E422" w14:textId="77777777" w:rsidR="00BD68AA" w:rsidRDefault="00BD68AA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14:paraId="47D3FACA" w14:textId="77777777" w:rsidR="00BD68AA" w:rsidRDefault="00BD68AA">
      <w:pPr>
        <w:pStyle w:val="ConsPlusNormal"/>
        <w:jc w:val="both"/>
      </w:pPr>
    </w:p>
    <w:p w14:paraId="2A48FCC3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14. Финансовое обеспечение реализации антикоррупционной политики Республики Дагестан</w:t>
      </w:r>
    </w:p>
    <w:p w14:paraId="4D159576" w14:textId="77777777" w:rsidR="00BD68AA" w:rsidRDefault="00BD68AA">
      <w:pPr>
        <w:pStyle w:val="ConsPlusNormal"/>
        <w:jc w:val="both"/>
      </w:pPr>
    </w:p>
    <w:p w14:paraId="5013BACA" w14:textId="77777777" w:rsidR="00BD68AA" w:rsidRDefault="00BD68AA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14:paraId="1FF1B8F1" w14:textId="77777777" w:rsidR="00BD68AA" w:rsidRDefault="00BD68AA">
      <w:pPr>
        <w:pStyle w:val="ConsPlusNormal"/>
        <w:jc w:val="both"/>
      </w:pPr>
    </w:p>
    <w:p w14:paraId="1750BC10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15. Ответственность за коррупционные правонарушения</w:t>
      </w:r>
    </w:p>
    <w:p w14:paraId="0F4B625F" w14:textId="77777777" w:rsidR="00BD68AA" w:rsidRDefault="00BD68AA">
      <w:pPr>
        <w:pStyle w:val="ConsPlusNormal"/>
        <w:jc w:val="both"/>
      </w:pPr>
    </w:p>
    <w:p w14:paraId="5A097E99" w14:textId="77777777" w:rsidR="00BD68AA" w:rsidRDefault="00BD68AA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14:paraId="394A943E" w14:textId="77777777" w:rsidR="00BD68AA" w:rsidRDefault="00BD68AA">
      <w:pPr>
        <w:pStyle w:val="ConsPlusNormal"/>
        <w:jc w:val="both"/>
      </w:pPr>
    </w:p>
    <w:p w14:paraId="7D25CE22" w14:textId="77777777" w:rsidR="00BD68AA" w:rsidRDefault="00BD68AA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16. Вступление в силу настоящего Закона</w:t>
      </w:r>
    </w:p>
    <w:p w14:paraId="2E61F6B9" w14:textId="77777777" w:rsidR="00BD68AA" w:rsidRDefault="00BD68AA">
      <w:pPr>
        <w:pStyle w:val="ConsPlusNormal"/>
        <w:jc w:val="both"/>
      </w:pPr>
    </w:p>
    <w:p w14:paraId="7F42E128" w14:textId="77777777" w:rsidR="00BD68AA" w:rsidRDefault="00BD68AA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14:paraId="43C4C673" w14:textId="77777777" w:rsidR="00BD68AA" w:rsidRDefault="00BD68AA">
      <w:pPr>
        <w:pStyle w:val="ConsPlusNormal"/>
        <w:jc w:val="both"/>
      </w:pPr>
    </w:p>
    <w:p w14:paraId="6EFDFA9F" w14:textId="77777777" w:rsidR="00BD68AA" w:rsidRDefault="00BD68AA">
      <w:pPr>
        <w:pStyle w:val="ConsPlusNormal"/>
        <w:jc w:val="right"/>
      </w:pPr>
      <w:r>
        <w:t>Президент</w:t>
      </w:r>
    </w:p>
    <w:p w14:paraId="2084A597" w14:textId="77777777" w:rsidR="00BD68AA" w:rsidRDefault="00BD68AA">
      <w:pPr>
        <w:pStyle w:val="ConsPlusNormal"/>
        <w:jc w:val="right"/>
      </w:pPr>
      <w:r>
        <w:t>Республики Дагестан</w:t>
      </w:r>
    </w:p>
    <w:p w14:paraId="1BD16734" w14:textId="77777777" w:rsidR="00BD68AA" w:rsidRDefault="00BD68AA">
      <w:pPr>
        <w:pStyle w:val="ConsPlusNormal"/>
        <w:jc w:val="right"/>
      </w:pPr>
      <w:r>
        <w:t>М.АЛИЕВ</w:t>
      </w:r>
    </w:p>
    <w:p w14:paraId="4B70E518" w14:textId="77777777" w:rsidR="00BD68AA" w:rsidRDefault="00BD68AA">
      <w:pPr>
        <w:pStyle w:val="ConsPlusNormal"/>
      </w:pPr>
      <w:r>
        <w:t>Махачкала</w:t>
      </w:r>
    </w:p>
    <w:p w14:paraId="4511B431" w14:textId="77777777" w:rsidR="00BD68AA" w:rsidRDefault="00BD68AA">
      <w:pPr>
        <w:pStyle w:val="ConsPlusNormal"/>
        <w:spacing w:before="220"/>
      </w:pPr>
      <w:r>
        <w:t>7 апреля 2009 года</w:t>
      </w:r>
    </w:p>
    <w:p w14:paraId="533A99E9" w14:textId="77777777" w:rsidR="00BD68AA" w:rsidRDefault="00BD68AA">
      <w:pPr>
        <w:pStyle w:val="ConsPlusNormal"/>
        <w:spacing w:before="220"/>
      </w:pPr>
      <w:r>
        <w:t>N 21</w:t>
      </w:r>
    </w:p>
    <w:p w14:paraId="0A2F5EE2" w14:textId="77777777" w:rsidR="00BD68AA" w:rsidRDefault="00BD68AA">
      <w:pPr>
        <w:pStyle w:val="ConsPlusNormal"/>
        <w:jc w:val="both"/>
      </w:pPr>
    </w:p>
    <w:p w14:paraId="5657B268" w14:textId="77777777" w:rsidR="00BD68AA" w:rsidRDefault="00BD68AA">
      <w:pPr>
        <w:pStyle w:val="ConsPlusNormal"/>
        <w:jc w:val="both"/>
      </w:pPr>
    </w:p>
    <w:p w14:paraId="7D64235C" w14:textId="77777777" w:rsidR="00BD68AA" w:rsidRDefault="00BD6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48DD56" w14:textId="77777777" w:rsidR="0073339C" w:rsidRDefault="0073339C"/>
    <w:sectPr w:rsidR="0073339C" w:rsidSect="00BD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AA"/>
    <w:rsid w:val="006054AE"/>
    <w:rsid w:val="0073339C"/>
    <w:rsid w:val="007C5CAF"/>
    <w:rsid w:val="00B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7D26"/>
  <w15:chartTrackingRefBased/>
  <w15:docId w15:val="{41512B62-BA7D-4347-93AE-ED65FDC3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78" TargetMode="External"/><Relationship Id="rId18" Type="http://schemas.openxmlformats.org/officeDocument/2006/relationships/hyperlink" Target="https://login.consultant.ru/link/?req=doc&amp;base=LAW&amp;n=482878" TargetMode="External"/><Relationship Id="rId26" Type="http://schemas.openxmlformats.org/officeDocument/2006/relationships/hyperlink" Target="https://login.consultant.ru/link/?req=doc&amp;base=RLAW346&amp;n=30084&amp;dst=100023" TargetMode="External"/><Relationship Id="rId39" Type="http://schemas.openxmlformats.org/officeDocument/2006/relationships/hyperlink" Target="https://login.consultant.ru/link/?req=doc&amp;base=RLAW346&amp;n=30084&amp;dst=100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30084&amp;dst=100016" TargetMode="External"/><Relationship Id="rId34" Type="http://schemas.openxmlformats.org/officeDocument/2006/relationships/hyperlink" Target="https://login.consultant.ru/link/?req=doc&amp;base=RLAW346&amp;n=30084&amp;dst=100031" TargetMode="External"/><Relationship Id="rId42" Type="http://schemas.openxmlformats.org/officeDocument/2006/relationships/hyperlink" Target="https://login.consultant.ru/link/?req=doc&amp;base=RLAW346&amp;n=43903&amp;dst=100079" TargetMode="External"/><Relationship Id="rId47" Type="http://schemas.openxmlformats.org/officeDocument/2006/relationships/hyperlink" Target="https://login.consultant.ru/link/?req=doc&amp;base=RLAW346&amp;n=30084&amp;dst=10004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3919&amp;dst=100304" TargetMode="External"/><Relationship Id="rId12" Type="http://schemas.openxmlformats.org/officeDocument/2006/relationships/hyperlink" Target="https://login.consultant.ru/link/?req=doc&amp;base=LAW&amp;n=482878&amp;dst=100018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346&amp;n=30084&amp;dst=100021" TargetMode="External"/><Relationship Id="rId33" Type="http://schemas.openxmlformats.org/officeDocument/2006/relationships/hyperlink" Target="https://login.consultant.ru/link/?req=doc&amp;base=RLAW346&amp;n=26882&amp;dst=100212" TargetMode="External"/><Relationship Id="rId38" Type="http://schemas.openxmlformats.org/officeDocument/2006/relationships/hyperlink" Target="https://login.consultant.ru/link/?req=doc&amp;base=LAW&amp;n=482878&amp;dst=100055" TargetMode="External"/><Relationship Id="rId46" Type="http://schemas.openxmlformats.org/officeDocument/2006/relationships/hyperlink" Target="https://login.consultant.ru/link/?req=doc&amp;base=RLAW346&amp;n=43919&amp;dst=1003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0084&amp;dst=100014" TargetMode="External"/><Relationship Id="rId20" Type="http://schemas.openxmlformats.org/officeDocument/2006/relationships/hyperlink" Target="https://login.consultant.ru/link/?req=doc&amp;base=RLAW346&amp;n=43919&amp;dst=100305" TargetMode="External"/><Relationship Id="rId29" Type="http://schemas.openxmlformats.org/officeDocument/2006/relationships/hyperlink" Target="https://login.consultant.ru/link/?req=doc&amp;base=RLAW346&amp;n=36516&amp;dst=100008" TargetMode="External"/><Relationship Id="rId41" Type="http://schemas.openxmlformats.org/officeDocument/2006/relationships/hyperlink" Target="https://login.consultant.ru/link/?req=doc&amp;base=RLAW346&amp;n=26882&amp;dst=100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3903&amp;dst=100079" TargetMode="External"/><Relationship Id="rId11" Type="http://schemas.openxmlformats.org/officeDocument/2006/relationships/hyperlink" Target="https://login.consultant.ru/link/?req=doc&amp;base=RLAW346&amp;n=47443&amp;dst=100070" TargetMode="External"/><Relationship Id="rId24" Type="http://schemas.openxmlformats.org/officeDocument/2006/relationships/hyperlink" Target="https://login.consultant.ru/link/?req=doc&amp;base=RLAW346&amp;n=30084&amp;dst=100020" TargetMode="External"/><Relationship Id="rId32" Type="http://schemas.openxmlformats.org/officeDocument/2006/relationships/hyperlink" Target="https://login.consultant.ru/link/?req=doc&amp;base=RLAW346&amp;n=30084&amp;dst=100030" TargetMode="External"/><Relationship Id="rId37" Type="http://schemas.openxmlformats.org/officeDocument/2006/relationships/hyperlink" Target="https://login.consultant.ru/link/?req=doc&amp;base=RLAW346&amp;n=34170&amp;dst=100008" TargetMode="External"/><Relationship Id="rId40" Type="http://schemas.openxmlformats.org/officeDocument/2006/relationships/hyperlink" Target="https://login.consultant.ru/link/?req=doc&amp;base=RLAW346&amp;n=26882&amp;dst=100217" TargetMode="External"/><Relationship Id="rId45" Type="http://schemas.openxmlformats.org/officeDocument/2006/relationships/hyperlink" Target="https://login.consultant.ru/link/?req=doc&amp;base=RLAW346&amp;n=30084&amp;dst=100043" TargetMode="External"/><Relationship Id="rId5" Type="http://schemas.openxmlformats.org/officeDocument/2006/relationships/hyperlink" Target="https://login.consultant.ru/link/?req=doc&amp;base=RLAW346&amp;n=26882&amp;dst=100211" TargetMode="External"/><Relationship Id="rId15" Type="http://schemas.openxmlformats.org/officeDocument/2006/relationships/hyperlink" Target="https://login.consultant.ru/link/?req=doc&amp;base=RLAW346&amp;n=30084&amp;dst=100012" TargetMode="External"/><Relationship Id="rId23" Type="http://schemas.openxmlformats.org/officeDocument/2006/relationships/hyperlink" Target="https://login.consultant.ru/link/?req=doc&amp;base=RLAW346&amp;n=30084&amp;dst=100018" TargetMode="External"/><Relationship Id="rId28" Type="http://schemas.openxmlformats.org/officeDocument/2006/relationships/hyperlink" Target="https://login.consultant.ru/link/?req=doc&amp;base=LAW&amp;n=452198" TargetMode="External"/><Relationship Id="rId36" Type="http://schemas.openxmlformats.org/officeDocument/2006/relationships/hyperlink" Target="https://login.consultant.ru/link/?req=doc&amp;base=RLAW346&amp;n=40138&amp;dst=10002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36516&amp;dst=100008" TargetMode="External"/><Relationship Id="rId19" Type="http://schemas.openxmlformats.org/officeDocument/2006/relationships/hyperlink" Target="https://login.consultant.ru/link/?req=doc&amp;base=RLAW346&amp;n=50341" TargetMode="External"/><Relationship Id="rId31" Type="http://schemas.openxmlformats.org/officeDocument/2006/relationships/hyperlink" Target="https://login.consultant.ru/link/?req=doc&amp;base=RLAW346&amp;n=30084&amp;dst=100029" TargetMode="External"/><Relationship Id="rId44" Type="http://schemas.openxmlformats.org/officeDocument/2006/relationships/hyperlink" Target="https://login.consultant.ru/link/?req=doc&amp;base=RLAW346&amp;n=30084&amp;dst=100034" TargetMode="External"/><Relationship Id="rId4" Type="http://schemas.openxmlformats.org/officeDocument/2006/relationships/hyperlink" Target="https://login.consultant.ru/link/?req=doc&amp;base=RLAW346&amp;n=40138&amp;dst=100029" TargetMode="External"/><Relationship Id="rId9" Type="http://schemas.openxmlformats.org/officeDocument/2006/relationships/hyperlink" Target="https://login.consultant.ru/link/?req=doc&amp;base=RLAW346&amp;n=34170&amp;dst=100008" TargetMode="External"/><Relationship Id="rId14" Type="http://schemas.openxmlformats.org/officeDocument/2006/relationships/hyperlink" Target="https://login.consultant.ru/link/?req=doc&amp;base=RLAW346&amp;n=30084&amp;dst=100010" TargetMode="External"/><Relationship Id="rId22" Type="http://schemas.openxmlformats.org/officeDocument/2006/relationships/hyperlink" Target="https://login.consultant.ru/link/?req=doc&amp;base=RLAW346&amp;n=43919&amp;dst=100305" TargetMode="External"/><Relationship Id="rId27" Type="http://schemas.openxmlformats.org/officeDocument/2006/relationships/hyperlink" Target="https://login.consultant.ru/link/?req=doc&amp;base=RLAW346&amp;n=30084&amp;dst=100025" TargetMode="External"/><Relationship Id="rId30" Type="http://schemas.openxmlformats.org/officeDocument/2006/relationships/hyperlink" Target="https://login.consultant.ru/link/?req=doc&amp;base=RLAW346&amp;n=30084&amp;dst=100026" TargetMode="External"/><Relationship Id="rId35" Type="http://schemas.openxmlformats.org/officeDocument/2006/relationships/hyperlink" Target="https://login.consultant.ru/link/?req=doc&amp;base=RLAW346&amp;n=48456&amp;dst=100073" TargetMode="External"/><Relationship Id="rId43" Type="http://schemas.openxmlformats.org/officeDocument/2006/relationships/hyperlink" Target="https://login.consultant.ru/link/?req=doc&amp;base=RLAW346&amp;n=47443&amp;dst=100070" TargetMode="External"/><Relationship Id="rId48" Type="http://schemas.openxmlformats.org/officeDocument/2006/relationships/hyperlink" Target="https://login.consultant.ru/link/?req=doc&amp;base=RLAW346&amp;n=30084&amp;dst=100048" TargetMode="External"/><Relationship Id="rId8" Type="http://schemas.openxmlformats.org/officeDocument/2006/relationships/hyperlink" Target="https://login.consultant.ru/link/?req=doc&amp;base=RLAW346&amp;n=3008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4021</Words>
  <Characters>22923</Characters>
  <Application>Microsoft Office Word</Application>
  <DocSecurity>0</DocSecurity>
  <Lines>191</Lines>
  <Paragraphs>53</Paragraphs>
  <ScaleCrop>false</ScaleCrop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2024-12-05T09:34:00Z</dcterms:created>
  <dcterms:modified xsi:type="dcterms:W3CDTF">2024-12-05T09:35:00Z</dcterms:modified>
</cp:coreProperties>
</file>